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573E8" w14:textId="77777777" w:rsidR="00787433" w:rsidRPr="00404728" w:rsidRDefault="00787433" w:rsidP="00787433">
      <w:pPr>
        <w:pStyle w:val="ManualHeading1"/>
        <w:rPr>
          <w:noProof/>
        </w:rPr>
      </w:pPr>
      <w:r w:rsidRPr="00404728">
        <w:rPr>
          <w:noProof/>
        </w:rPr>
        <w:t>1.1. KIEGÉSZÍTŐ ADATLAP A TERMÉSZETI CSAPÁSOK VAGY RENDKÍVÜLI ESEMÉNYEK ÁLTAL OKOZOTT KÁROK ORVOSLÁSÁHOZ NYÚJTOTT TÁMOGATÁSRÓL</w:t>
      </w:r>
    </w:p>
    <w:p w14:paraId="4EEC6D36" w14:textId="77777777" w:rsidR="00787433" w:rsidRPr="00404728" w:rsidRDefault="00787433" w:rsidP="00787433">
      <w:pPr>
        <w:spacing w:after="0"/>
        <w:rPr>
          <w:rFonts w:eastAsia="Times New Roman"/>
          <w:i/>
          <w:noProof/>
          <w:szCs w:val="24"/>
        </w:rPr>
      </w:pPr>
      <w:bookmarkStart w:id="0" w:name="_Hlk126836825"/>
      <w:r w:rsidRPr="00404728">
        <w:rPr>
          <w:i/>
          <w:noProof/>
        </w:rPr>
        <w:t>A tagállamoknak ezt a formanyomtatványt kell használniuk a halászati és akvakultúra-ágazat számára nyújtott állami támogatásokról szóló iránymutatás</w:t>
      </w:r>
      <w:r w:rsidRPr="004047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404728">
        <w:rPr>
          <w:i/>
          <w:noProof/>
        </w:rPr>
        <w:t xml:space="preserve"> (a továbbiakban: iránymutatás) II. része 1. fejezetének 1.1. szakaszában leírt, a természeti csapások vagy rendkívüli események által okozott károk orvoslásához nyújtott állami támogatások bejelentéséhez.</w:t>
      </w:r>
    </w:p>
    <w:p w14:paraId="5F2699F7" w14:textId="77777777" w:rsidR="00787433" w:rsidRPr="00404728" w:rsidRDefault="00787433" w:rsidP="00787433">
      <w:pPr>
        <w:pStyle w:val="ManualNumPar1"/>
        <w:rPr>
          <w:noProof/>
        </w:rPr>
      </w:pPr>
      <w:bookmarkStart w:id="1" w:name="_Hlk126836839"/>
      <w:bookmarkEnd w:id="0"/>
      <w:r w:rsidRPr="00254ADB">
        <w:rPr>
          <w:noProof/>
        </w:rPr>
        <w:t>1.</w:t>
      </w:r>
      <w:r w:rsidRPr="00254ADB">
        <w:rPr>
          <w:noProof/>
        </w:rPr>
        <w:tab/>
      </w:r>
      <w:r w:rsidRPr="00404728">
        <w:rPr>
          <w:noProof/>
        </w:rPr>
        <w:t>Az intézkedés a természeti csapások által okozott károk ellentételezésére szolgáló előzetes keretprogram?</w:t>
      </w:r>
    </w:p>
    <w:bookmarkEnd w:id="1"/>
    <w:p w14:paraId="66ED8167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11013004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804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408A431B" w14:textId="77777777" w:rsidR="00787433" w:rsidRPr="00404728" w:rsidRDefault="00787433" w:rsidP="00787433">
      <w:pPr>
        <w:pStyle w:val="Text1"/>
        <w:rPr>
          <w:noProof/>
        </w:rPr>
      </w:pPr>
      <w:bookmarkStart w:id="2" w:name="_Hlk126836878"/>
      <w:r w:rsidRPr="00404728">
        <w:rPr>
          <w:noProof/>
        </w:rPr>
        <w:t>Ha a válasz „igen”, kérjük, hagyja figyelmen kívül a 10. és a 11. kérdést.</w:t>
      </w:r>
    </w:p>
    <w:bookmarkEnd w:id="2"/>
    <w:p w14:paraId="133D31DC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Kérjük, vegye figyelembe, hogy az iránymutatás (141) pontjában említettektől eltérő típusú természeti csapások által okozott károk, valamint a rendkívüli események által okozott károk ellentételezésére nyújtott támogatás nem jelenthető be előzetes támogatási keretprogram részeként, hanem azt minden esetben külön kell bejelenteni a Bizottságnak. Kérjük, vegye figyelembe azt is, hogy az iránymutatás (147) pontja értelmében a keretprogramok létrehozásának időpontjára és a támogatás kifizetésére vonatkozó általános szabályoktól eltérő intézkedéseket külön kell bejelenteni.</w:t>
      </w:r>
    </w:p>
    <w:p w14:paraId="2DAE909A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2.</w:t>
      </w:r>
      <w:r w:rsidRPr="00254ADB">
        <w:rPr>
          <w:noProof/>
        </w:rPr>
        <w:tab/>
      </w:r>
      <w:r w:rsidRPr="00404728">
        <w:rPr>
          <w:noProof/>
        </w:rPr>
        <w:t>Előzetes támogatási keretprogram esetében kérjük, erősítse meg, hogy a tagállam teljesíti az iránymutatás (345) pontjában meghatározott jelentéstételi kötelezettséget.</w:t>
      </w:r>
    </w:p>
    <w:p w14:paraId="1CEE28F5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-1068847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380980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7A5FDA4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3.</w:t>
      </w:r>
      <w:r w:rsidRPr="00254ADB">
        <w:rPr>
          <w:noProof/>
        </w:rPr>
        <w:tab/>
      </w:r>
      <w:r w:rsidRPr="00404728">
        <w:rPr>
          <w:noProof/>
        </w:rPr>
        <w:t xml:space="preserve">Kérjük, nevezze meg, milyen típusú természeti csapás vagy rendkívüli esemény okozta </w:t>
      </w:r>
      <w:bookmarkStart w:id="3" w:name="_Hlk126836996"/>
      <w:r w:rsidRPr="00404728">
        <w:rPr>
          <w:noProof/>
        </w:rPr>
        <w:t xml:space="preserve">(vagy – előzetes támogatási keretprogramok esetében – okozhatja) azt a kárt, </w:t>
      </w:r>
      <w:bookmarkEnd w:id="3"/>
      <w:r w:rsidRPr="00404728">
        <w:rPr>
          <w:noProof/>
        </w:rPr>
        <w:t>amelyhez ellentételezést nyújtanak.</w:t>
      </w:r>
    </w:p>
    <w:p w14:paraId="36007716" w14:textId="77777777" w:rsidR="00787433" w:rsidRPr="00404728" w:rsidRDefault="00787433" w:rsidP="00787433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r w:rsidRPr="00404728">
        <w:rPr>
          <w:noProof/>
        </w:rPr>
        <w:t>természeti csapások:</w:t>
      </w:r>
    </w:p>
    <w:p w14:paraId="4AE5603B" w14:textId="77777777" w:rsidR="00787433" w:rsidRPr="00404728" w:rsidRDefault="00787433" w:rsidP="00787433">
      <w:pPr>
        <w:pStyle w:val="Tire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830679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súlyos vihar</w:t>
      </w:r>
    </w:p>
    <w:p w14:paraId="5CA99E15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520510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súlyos árvíz</w:t>
      </w:r>
    </w:p>
    <w:p w14:paraId="722285FC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595899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földrengés</w:t>
      </w:r>
    </w:p>
    <w:p w14:paraId="317B0624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284736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lavina</w:t>
      </w:r>
    </w:p>
    <w:p w14:paraId="57A754A4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452370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földcsuszamlás</w:t>
      </w:r>
    </w:p>
    <w:p w14:paraId="4966EEF2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200471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tornádó</w:t>
      </w:r>
    </w:p>
    <w:p w14:paraId="0CE98BD0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13458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hurrikán</w:t>
      </w:r>
    </w:p>
    <w:p w14:paraId="76A5727E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398363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vulkánkitörés</w:t>
      </w:r>
    </w:p>
    <w:p w14:paraId="44263400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35474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>természetes eredetű erdőtűz</w:t>
      </w:r>
    </w:p>
    <w:p w14:paraId="08A5B0F4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9691735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egyéb természeti csapás</w:t>
      </w:r>
    </w:p>
    <w:p w14:paraId="57824905" w14:textId="77777777" w:rsidR="00787433" w:rsidRPr="00404728" w:rsidRDefault="00787433" w:rsidP="00787433">
      <w:pPr>
        <w:pStyle w:val="Point1"/>
        <w:rPr>
          <w:rFonts w:eastAsia="Times New Roman"/>
          <w:noProof/>
          <w:szCs w:val="24"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r w:rsidRPr="00404728">
        <w:rPr>
          <w:noProof/>
        </w:rPr>
        <w:t>rendkívüli események:</w:t>
      </w:r>
    </w:p>
    <w:p w14:paraId="3C38307D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269885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háború</w:t>
      </w:r>
    </w:p>
    <w:p w14:paraId="52A905EC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265659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belső zavargás</w:t>
      </w:r>
    </w:p>
    <w:p w14:paraId="395518C2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788929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sztrájk</w:t>
      </w:r>
    </w:p>
    <w:p w14:paraId="10A3A525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147664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jelentős ipari baleset</w:t>
      </w:r>
    </w:p>
    <w:p w14:paraId="710327AC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159504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jelentős nukleáris baleset</w:t>
      </w:r>
    </w:p>
    <w:p w14:paraId="2115EA45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608591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széles körű veszteségeket okozó tűz</w:t>
      </w:r>
    </w:p>
    <w:p w14:paraId="60C92B69" w14:textId="77777777" w:rsidR="00787433" w:rsidRPr="00404728" w:rsidRDefault="00787433" w:rsidP="00787433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821858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egyéb rendkívüli esemény</w:t>
      </w:r>
    </w:p>
    <w:p w14:paraId="20934CE3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Felhívjuk figyelmét, hogy egy állatbetegség vagy növénykárosító megjelenése elvben nem minősül rendkívüli eseménynek.</w:t>
      </w:r>
    </w:p>
    <w:p w14:paraId="4DF96FF7" w14:textId="77777777" w:rsidR="00787433" w:rsidRPr="00404728" w:rsidRDefault="00787433" w:rsidP="00787433">
      <w:pPr>
        <w:pStyle w:val="ManualNumPar2"/>
        <w:rPr>
          <w:noProof/>
        </w:rPr>
      </w:pPr>
      <w:bookmarkStart w:id="4" w:name="_Hlk126837103"/>
      <w:r w:rsidRPr="00254ADB">
        <w:rPr>
          <w:noProof/>
        </w:rPr>
        <w:t>3.1.</w:t>
      </w:r>
      <w:r w:rsidRPr="00254ADB">
        <w:rPr>
          <w:noProof/>
        </w:rPr>
        <w:tab/>
      </w:r>
      <w:r w:rsidRPr="00404728">
        <w:rPr>
          <w:noProof/>
        </w:rPr>
        <w:t xml:space="preserve">Kérjük, ismertesse részletesen a természeti csapást vagy a rendkívüli eseményt. </w:t>
      </w:r>
    </w:p>
    <w:p w14:paraId="754925DA" w14:textId="77777777" w:rsidR="00787433" w:rsidRPr="00404728" w:rsidRDefault="00787433" w:rsidP="00787433">
      <w:pPr>
        <w:pStyle w:val="Text1"/>
        <w:rPr>
          <w:i/>
          <w:noProof/>
        </w:rPr>
      </w:pPr>
      <w:r w:rsidRPr="00404728">
        <w:rPr>
          <w:noProof/>
        </w:rPr>
        <w:t>………………………………………………………………………………………</w:t>
      </w:r>
    </w:p>
    <w:p w14:paraId="123E1535" w14:textId="77777777" w:rsidR="00787433" w:rsidRPr="00404728" w:rsidRDefault="00787433" w:rsidP="00787433">
      <w:pPr>
        <w:pStyle w:val="ManualNumPar1"/>
        <w:rPr>
          <w:noProof/>
        </w:rPr>
      </w:pPr>
      <w:bookmarkStart w:id="5" w:name="_Ref127264791"/>
      <w:bookmarkEnd w:id="4"/>
      <w:r w:rsidRPr="00254ADB">
        <w:rPr>
          <w:noProof/>
        </w:rPr>
        <w:t>4.</w:t>
      </w:r>
      <w:r w:rsidRPr="00254ADB">
        <w:rPr>
          <w:noProof/>
        </w:rPr>
        <w:tab/>
      </w:r>
      <w:r w:rsidRPr="00404728">
        <w:rPr>
          <w:noProof/>
        </w:rPr>
        <w:t>Kérjük, erősítse meg, hogy a tagállam illetékes hatósága(i) hivatalosan természeti csapásnak vagy rendkívüli eseménynek ismerte, illetve ismerték el az eseményt.</w:t>
      </w:r>
      <w:bookmarkEnd w:id="5"/>
    </w:p>
    <w:p w14:paraId="72C05337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-2125227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492768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57455153" w14:textId="77777777" w:rsidR="00787433" w:rsidRPr="00404728" w:rsidRDefault="00787433" w:rsidP="00787433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4.1.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194DD02C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5937D47E" w14:textId="77777777" w:rsidR="00787433" w:rsidRPr="00404728" w:rsidRDefault="00787433" w:rsidP="00787433">
      <w:pPr>
        <w:pStyle w:val="ManualNumPar1"/>
        <w:rPr>
          <w:rFonts w:eastAsia="Times New Roman"/>
          <w:bCs/>
          <w:noProof/>
          <w:szCs w:val="24"/>
        </w:rPr>
      </w:pPr>
      <w:r w:rsidRPr="00254ADB">
        <w:rPr>
          <w:noProof/>
        </w:rPr>
        <w:t>5.</w:t>
      </w:r>
      <w:r w:rsidRPr="00254ADB">
        <w:rPr>
          <w:noProof/>
        </w:rPr>
        <w:tab/>
      </w:r>
      <w:r w:rsidRPr="00404728">
        <w:rPr>
          <w:noProof/>
        </w:rPr>
        <w:t xml:space="preserve">Ha a bejelentő tagállam előzetesen megállapította azokat a kritériumokat, amelyek alapján a </w:t>
      </w:r>
      <w:r w:rsidRPr="00404728">
        <w:rPr>
          <w:rFonts w:eastAsia="Times New Roman"/>
          <w:noProof/>
        </w:rPr>
        <w:t>4</w:t>
      </w:r>
      <w:r w:rsidRPr="00404728">
        <w:rPr>
          <w:noProof/>
        </w:rPr>
        <w:t>. kérdésben említett hivatalos elismerést megadottnak kell tekinteni, kérjük, ismertesse ezeket a kritériumokat, és nevezze meg az azokat meghatározó nemzeti jogszabályt.</w:t>
      </w:r>
    </w:p>
    <w:p w14:paraId="4DDFBB91" w14:textId="77777777" w:rsidR="00787433" w:rsidRPr="00404728" w:rsidRDefault="00787433" w:rsidP="00787433">
      <w:pPr>
        <w:pStyle w:val="Text1"/>
        <w:rPr>
          <w:rFonts w:eastAsia="Times New Roman"/>
          <w:noProof/>
          <w:szCs w:val="24"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1B2B82B1" w14:textId="77777777" w:rsidR="00787433" w:rsidRPr="00404728" w:rsidRDefault="00787433" w:rsidP="00787433">
      <w:pPr>
        <w:pStyle w:val="ManualNumPar1"/>
        <w:rPr>
          <w:rFonts w:eastAsia="Times New Roman"/>
          <w:bCs/>
          <w:noProof/>
          <w:szCs w:val="24"/>
        </w:rPr>
      </w:pPr>
      <w:bookmarkStart w:id="6" w:name="_Hlk126837497"/>
      <w:r w:rsidRPr="00254ADB">
        <w:rPr>
          <w:noProof/>
        </w:rPr>
        <w:t>6.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természeti csapás vagy rendkívüli esemény és a vállalkozás által elszenvedett kár között közvetlen ok-okozati összefüggésnek kell fennállnia.</w:t>
      </w:r>
    </w:p>
    <w:p w14:paraId="6F41920C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1620334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855947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418CB6B8" w14:textId="77777777" w:rsidR="00787433" w:rsidRPr="00404728" w:rsidRDefault="00787433" w:rsidP="00787433">
      <w:pPr>
        <w:pStyle w:val="ManualNumPar2"/>
        <w:rPr>
          <w:noProof/>
        </w:rPr>
      </w:pPr>
      <w:r w:rsidRPr="00254ADB">
        <w:rPr>
          <w:noProof/>
        </w:rPr>
        <w:t>6.1.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4E4A7B19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  <w:bookmarkEnd w:id="6"/>
    </w:p>
    <w:p w14:paraId="1A614826" w14:textId="77777777" w:rsidR="00787433" w:rsidRPr="00404728" w:rsidRDefault="00787433" w:rsidP="00787433">
      <w:pPr>
        <w:pStyle w:val="ManualNumPar1"/>
        <w:rPr>
          <w:rFonts w:eastAsia="Times New Roman"/>
          <w:bCs/>
          <w:noProof/>
          <w:szCs w:val="24"/>
        </w:rPr>
      </w:pPr>
      <w:bookmarkStart w:id="7" w:name="_Hlk126837578"/>
      <w:r w:rsidRPr="00254ADB">
        <w:rPr>
          <w:noProof/>
        </w:rPr>
        <w:t>7.</w:t>
      </w:r>
      <w:r w:rsidRPr="00254ADB">
        <w:rPr>
          <w:noProof/>
        </w:rPr>
        <w:tab/>
      </w:r>
      <w:r w:rsidRPr="00404728">
        <w:rPr>
          <w:noProof/>
        </w:rPr>
        <w:t>Kérjük, bizonyítsa, hogy a természeti csapás vagy rendkívüli esemény és a vállalkozások által elszenvedett kár között közvetlen ok-okozati összefüggés áll fenn:</w:t>
      </w:r>
    </w:p>
    <w:p w14:paraId="21199A05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………………………………………………………………………………………….</w:t>
      </w:r>
      <w:bookmarkEnd w:id="7"/>
    </w:p>
    <w:p w14:paraId="6E367ED7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bookmarkStart w:id="8" w:name="_Hlk126837698"/>
      <w:r w:rsidRPr="00254ADB">
        <w:rPr>
          <w:noProof/>
        </w:rPr>
        <w:t>8.</w:t>
      </w:r>
      <w:r w:rsidRPr="00254ADB">
        <w:rPr>
          <w:noProof/>
        </w:rPr>
        <w:tab/>
      </w:r>
      <w:r w:rsidRPr="00404728">
        <w:rPr>
          <w:noProof/>
        </w:rPr>
        <w:t>Kérjük, erősítse meg, hogy a támogatást közvetlenül kell kifizetni:</w:t>
      </w:r>
    </w:p>
    <w:p w14:paraId="3BACF3D2" w14:textId="77777777" w:rsidR="00787433" w:rsidRPr="00404728" w:rsidRDefault="00787433" w:rsidP="00787433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87891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 érintett vállalkozás számára </w:t>
      </w:r>
    </w:p>
    <w:p w14:paraId="7512808C" w14:textId="77777777" w:rsidR="00787433" w:rsidRPr="00404728" w:rsidRDefault="00787433" w:rsidP="00787433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48526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azon termelői csoport vagy szervezet számára, amelynek az adott vállalkozás tagja</w:t>
      </w:r>
    </w:p>
    <w:p w14:paraId="61DA8314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lastRenderedPageBreak/>
        <w:t>9.</w:t>
      </w:r>
      <w:r w:rsidRPr="00254ADB">
        <w:rPr>
          <w:noProof/>
        </w:rPr>
        <w:tab/>
      </w:r>
      <w:r w:rsidRPr="00404728">
        <w:rPr>
          <w:noProof/>
        </w:rPr>
        <w:t>Amennyiben a támogatást termelői csoportnak vagy szervezetnek fizetik ki, kérjük, erősítse meg, hogy a támogatás összege nem haladhatja meg annak a támogatásnak az összegét, amelyre az adott vállalkozás jogosult.</w:t>
      </w:r>
    </w:p>
    <w:p w14:paraId="16E378CD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-455788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487068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F9DFE7B" w14:textId="77777777" w:rsidR="00787433" w:rsidRPr="00404728" w:rsidRDefault="00787433" w:rsidP="00787433">
      <w:pPr>
        <w:pStyle w:val="ManualNumPar2"/>
        <w:rPr>
          <w:noProof/>
        </w:rPr>
      </w:pPr>
      <w:r w:rsidRPr="00254ADB">
        <w:rPr>
          <w:noProof/>
        </w:rPr>
        <w:t>9.1.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5B387C63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  <w:bookmarkEnd w:id="8"/>
    </w:p>
    <w:p w14:paraId="2108DBA7" w14:textId="77777777" w:rsidR="00787433" w:rsidRPr="00404728" w:rsidRDefault="00787433" w:rsidP="00787433">
      <w:pPr>
        <w:pStyle w:val="ManualNumPar1"/>
        <w:rPr>
          <w:rFonts w:eastAsia="Times New Roman"/>
          <w:i/>
          <w:noProof/>
          <w:szCs w:val="24"/>
        </w:rPr>
      </w:pPr>
      <w:bookmarkStart w:id="9" w:name="_Ref126833665"/>
      <w:bookmarkStart w:id="10" w:name="_Hlk126837144"/>
      <w:r w:rsidRPr="00254ADB">
        <w:rPr>
          <w:noProof/>
        </w:rPr>
        <w:t>10.</w:t>
      </w:r>
      <w:r w:rsidRPr="00254ADB">
        <w:rPr>
          <w:noProof/>
        </w:rPr>
        <w:tab/>
      </w:r>
      <w:r w:rsidRPr="00404728">
        <w:rPr>
          <w:noProof/>
        </w:rPr>
        <w:t>Kérjük, fejtse ki, mikor történt az esemény, és (adott esetben) adja meg annak kezdő és záró időpontját.</w:t>
      </w:r>
      <w:bookmarkEnd w:id="9"/>
    </w:p>
    <w:p w14:paraId="6BDF488B" w14:textId="77777777" w:rsidR="00787433" w:rsidRPr="00404728" w:rsidRDefault="00787433" w:rsidP="00787433">
      <w:pPr>
        <w:pStyle w:val="Text1"/>
        <w:rPr>
          <w:rFonts w:eastAsia="Times New Roman"/>
          <w:i/>
          <w:noProof/>
          <w:szCs w:val="24"/>
        </w:rPr>
      </w:pPr>
      <w:r w:rsidRPr="00404728">
        <w:rPr>
          <w:noProof/>
        </w:rPr>
        <w:t>……………………………………………………………………………………</w:t>
      </w:r>
      <w:r w:rsidRPr="00404728">
        <w:rPr>
          <w:i/>
          <w:noProof/>
        </w:rPr>
        <w:t xml:space="preserve"> </w:t>
      </w:r>
    </w:p>
    <w:p w14:paraId="6FEEE325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bookmarkStart w:id="11" w:name="_Ref126833775"/>
      <w:bookmarkStart w:id="12" w:name="_Hlk126837185"/>
      <w:bookmarkEnd w:id="10"/>
      <w:r w:rsidRPr="00254ADB">
        <w:rPr>
          <w:noProof/>
        </w:rPr>
        <w:t>11.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hogy az intézkedést az </w:t>
      </w:r>
      <w:bookmarkEnd w:id="11"/>
      <w:r w:rsidRPr="00404728">
        <w:rPr>
          <w:noProof/>
        </w:rPr>
        <w:t>esemény bekövetkezésének időpontjától számított három éven belül hozzák létre.</w:t>
      </w:r>
    </w:p>
    <w:p w14:paraId="3A8CFCF3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-199099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210595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4DD0CF84" w14:textId="77777777" w:rsidR="00787433" w:rsidRPr="00404728" w:rsidRDefault="00787433" w:rsidP="00787433">
      <w:pPr>
        <w:pStyle w:val="ManualNumPar2"/>
        <w:rPr>
          <w:noProof/>
        </w:rPr>
      </w:pPr>
      <w:r w:rsidRPr="00254ADB">
        <w:rPr>
          <w:noProof/>
        </w:rPr>
        <w:t>11.1.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5EB5E19A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  <w:bookmarkEnd w:id="12"/>
    </w:p>
    <w:p w14:paraId="029CCB4F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bookmarkStart w:id="13" w:name="_Hlk126837269"/>
      <w:r w:rsidRPr="00254ADB">
        <w:rPr>
          <w:noProof/>
        </w:rPr>
        <w:t>12.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támogatást az esemény bekövetkezésének időpontjától számított négy éven belül ki kell fizetni.</w:t>
      </w:r>
    </w:p>
    <w:p w14:paraId="54303A90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-756590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345828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59438E3D" w14:textId="77777777" w:rsidR="00787433" w:rsidRPr="00404728" w:rsidRDefault="00787433" w:rsidP="00787433">
      <w:pPr>
        <w:pStyle w:val="ManualNumPar2"/>
        <w:rPr>
          <w:noProof/>
        </w:rPr>
      </w:pPr>
      <w:r w:rsidRPr="00254ADB">
        <w:rPr>
          <w:noProof/>
        </w:rPr>
        <w:t>12.1.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0FB4A888" w14:textId="77777777" w:rsidR="00787433" w:rsidRPr="00404728" w:rsidRDefault="00787433" w:rsidP="00787433">
      <w:pPr>
        <w:pStyle w:val="Text1"/>
        <w:rPr>
          <w:rFonts w:eastAsia="Times New Roman"/>
          <w:noProof/>
          <w:szCs w:val="24"/>
        </w:rPr>
      </w:pPr>
      <w:r w:rsidRPr="00404728">
        <w:rPr>
          <w:noProof/>
        </w:rPr>
        <w:t>…………………………………………………………………………………….</w:t>
      </w:r>
    </w:p>
    <w:bookmarkEnd w:id="13"/>
    <w:p w14:paraId="20B2323D" w14:textId="77777777" w:rsidR="00787433" w:rsidRPr="00404728" w:rsidRDefault="00787433" w:rsidP="00787433">
      <w:pPr>
        <w:pStyle w:val="ManualNumPar1"/>
        <w:rPr>
          <w:rFonts w:eastAsia="Times New Roman"/>
          <w:iCs/>
          <w:noProof/>
          <w:szCs w:val="24"/>
        </w:rPr>
      </w:pPr>
      <w:r w:rsidRPr="00254ADB">
        <w:rPr>
          <w:noProof/>
        </w:rPr>
        <w:t>13.</w:t>
      </w:r>
      <w:r w:rsidRPr="00254ADB">
        <w:rPr>
          <w:noProof/>
        </w:rPr>
        <w:tab/>
      </w:r>
      <w:r w:rsidRPr="00404728">
        <w:rPr>
          <w:noProof/>
        </w:rPr>
        <w:t>Kérjük, vegye figyelembe, hogy konkrét természeti csapás vagy rendkívüli esemény bekövetkezte esetén, megfelelően indokolt esetben a Bizottság engedélyezi az iránymutatás (147) pontjában megfogalmazott szabályoktól eltérő, külön bejelentett támogatás odaítélését (például az esemény jellegére és/vagy kiterjedésére, vagy a kár elhúzódó vagy folyamatos jellegére tekintettel).</w:t>
      </w:r>
    </w:p>
    <w:p w14:paraId="6F3E16EA" w14:textId="77777777" w:rsidR="00787433" w:rsidRPr="00404728" w:rsidRDefault="00787433" w:rsidP="00787433">
      <w:pPr>
        <w:pStyle w:val="ManualNumPar2"/>
        <w:rPr>
          <w:rFonts w:eastAsia="Times New Roman"/>
          <w:iCs/>
          <w:noProof/>
          <w:szCs w:val="24"/>
        </w:rPr>
      </w:pPr>
      <w:r w:rsidRPr="00254ADB">
        <w:rPr>
          <w:noProof/>
        </w:rPr>
        <w:t>13.1.</w:t>
      </w:r>
      <w:r w:rsidRPr="00254ADB">
        <w:rPr>
          <w:noProof/>
        </w:rPr>
        <w:tab/>
      </w:r>
      <w:r w:rsidRPr="00404728">
        <w:rPr>
          <w:noProof/>
        </w:rPr>
        <w:t>Ha ez a helyzet áll fenn, kérjük, részletesen indokolja meg, miért igazolható a programok létrehozásának és/vagy a támogatás kifizetésének időpontjára vonatkozó szabálytól való eltérés.</w:t>
      </w:r>
    </w:p>
    <w:p w14:paraId="3C01F729" w14:textId="77777777" w:rsidR="00787433" w:rsidRPr="00404728" w:rsidRDefault="00787433" w:rsidP="00787433">
      <w:pPr>
        <w:pStyle w:val="Text1"/>
        <w:rPr>
          <w:rFonts w:eastAsia="Times New Roman"/>
          <w:noProof/>
          <w:szCs w:val="24"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3273A5F4" w14:textId="77777777" w:rsidR="00787433" w:rsidRPr="00404728" w:rsidRDefault="00787433" w:rsidP="00787433">
      <w:pPr>
        <w:pStyle w:val="ManualNumPar1"/>
        <w:rPr>
          <w:rFonts w:eastAsia="Times New Roman"/>
          <w:bCs/>
          <w:noProof/>
          <w:szCs w:val="24"/>
        </w:rPr>
      </w:pPr>
      <w:bookmarkStart w:id="14" w:name="_Hlk126837757"/>
      <w:r w:rsidRPr="00254ADB">
        <w:rPr>
          <w:noProof/>
        </w:rPr>
        <w:t>14.</w:t>
      </w:r>
      <w:r w:rsidRPr="00254ADB">
        <w:rPr>
          <w:noProof/>
        </w:rPr>
        <w:tab/>
      </w:r>
      <w:r w:rsidRPr="00404728">
        <w:rPr>
          <w:noProof/>
        </w:rPr>
        <w:t>Kérjük, erősítse meg, hogy az elszámolható költségek a természeti csapás vagy a rendkívüli esemény közvetlen következményeként felmerült károk költségei.</w:t>
      </w:r>
    </w:p>
    <w:bookmarkStart w:id="15" w:name="_Hlk127282032"/>
    <w:p w14:paraId="19B2551D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-459032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488641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6977FA59" w14:textId="77777777" w:rsidR="00787433" w:rsidRPr="00404728" w:rsidRDefault="00787433" w:rsidP="00787433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14.1.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3ACC06BE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  <w:bookmarkEnd w:id="15"/>
    </w:p>
    <w:p w14:paraId="402B7BC5" w14:textId="77777777" w:rsidR="00787433" w:rsidRPr="00404728" w:rsidRDefault="00787433" w:rsidP="00787433">
      <w:pPr>
        <w:pStyle w:val="ManualNumPar1"/>
        <w:rPr>
          <w:rFonts w:eastAsia="Times New Roman"/>
          <w:bCs/>
          <w:noProof/>
          <w:szCs w:val="24"/>
        </w:rPr>
      </w:pPr>
      <w:r w:rsidRPr="00254ADB">
        <w:rPr>
          <w:noProof/>
        </w:rPr>
        <w:t>15.</w:t>
      </w:r>
      <w:r w:rsidRPr="00254ADB">
        <w:rPr>
          <w:noProof/>
        </w:rPr>
        <w:tab/>
      </w:r>
      <w:r w:rsidRPr="00404728">
        <w:rPr>
          <w:noProof/>
        </w:rPr>
        <w:t>Kérjük, erősítse meg, hogy a kár értékelője:</w:t>
      </w:r>
    </w:p>
    <w:p w14:paraId="5F37F8C0" w14:textId="77777777" w:rsidR="00787433" w:rsidRPr="00404728" w:rsidRDefault="00787433" w:rsidP="00787433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61070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valamely hatóság</w:t>
      </w:r>
    </w:p>
    <w:p w14:paraId="014EC2D5" w14:textId="77777777" w:rsidR="00787433" w:rsidRPr="00404728" w:rsidRDefault="00787433" w:rsidP="00787433">
      <w:pPr>
        <w:pStyle w:val="Point1"/>
        <w:rPr>
          <w:noProof/>
        </w:rPr>
      </w:pPr>
      <w:r w:rsidRPr="00254ADB">
        <w:rPr>
          <w:noProof/>
        </w:rPr>
        <w:lastRenderedPageBreak/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82683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 támogatást nyújtó hatóság által elismert független szakértő</w:t>
      </w:r>
    </w:p>
    <w:p w14:paraId="45951A21" w14:textId="77777777" w:rsidR="00787433" w:rsidRPr="00404728" w:rsidRDefault="00787433" w:rsidP="00787433">
      <w:pPr>
        <w:pStyle w:val="Point1"/>
        <w:rPr>
          <w:noProof/>
        </w:rPr>
      </w:pPr>
      <w:r w:rsidRPr="00254ADB">
        <w:rPr>
          <w:noProof/>
        </w:rPr>
        <w:t>(c)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25980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valamely biztosítótársaság</w:t>
      </w:r>
    </w:p>
    <w:p w14:paraId="04183909" w14:textId="77777777" w:rsidR="00787433" w:rsidRPr="00404728" w:rsidRDefault="00787433" w:rsidP="00787433">
      <w:pPr>
        <w:pStyle w:val="ManualNumPar2"/>
        <w:rPr>
          <w:rFonts w:eastAsia="Times New Roman"/>
          <w:bCs/>
          <w:noProof/>
          <w:szCs w:val="24"/>
        </w:rPr>
      </w:pPr>
      <w:r w:rsidRPr="00254ADB">
        <w:rPr>
          <w:noProof/>
        </w:rPr>
        <w:t>15.1.</w:t>
      </w:r>
      <w:r w:rsidRPr="00254ADB">
        <w:rPr>
          <w:noProof/>
        </w:rPr>
        <w:tab/>
      </w:r>
      <w:r w:rsidRPr="00404728">
        <w:rPr>
          <w:noProof/>
        </w:rPr>
        <w:t>Kérjük, nevezze meg a kárt értékelő szerve(ke)t!</w:t>
      </w:r>
    </w:p>
    <w:p w14:paraId="3050D36E" w14:textId="77777777" w:rsidR="00787433" w:rsidRPr="00404728" w:rsidRDefault="00787433" w:rsidP="00787433">
      <w:pPr>
        <w:pStyle w:val="Text1"/>
        <w:rPr>
          <w:rFonts w:eastAsia="Times New Roman"/>
          <w:noProof/>
          <w:szCs w:val="24"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27CBEF8A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bookmarkStart w:id="16" w:name="_Hlk126837829"/>
      <w:bookmarkEnd w:id="14"/>
      <w:r w:rsidRPr="00254ADB">
        <w:rPr>
          <w:noProof/>
        </w:rPr>
        <w:t>16.</w:t>
      </w:r>
      <w:r w:rsidRPr="00254ADB">
        <w:rPr>
          <w:noProof/>
        </w:rPr>
        <w:tab/>
      </w:r>
      <w:r w:rsidRPr="00404728">
        <w:rPr>
          <w:noProof/>
        </w:rPr>
        <w:t>Kérjük, erősítse meg, hogy a kár magában foglalja-e</w:t>
      </w:r>
      <w:bookmarkEnd w:id="16"/>
      <w:r w:rsidRPr="00404728">
        <w:rPr>
          <w:noProof/>
        </w:rPr>
        <w:t xml:space="preserve"> a következőket:</w:t>
      </w:r>
    </w:p>
    <w:p w14:paraId="55B14D09" w14:textId="77777777" w:rsidR="00787433" w:rsidRPr="00404728" w:rsidRDefault="00787433" w:rsidP="00787433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1179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 eszközökben keletkezett anyagi kár (pl. épület, berendezés, gép, készlet és termelési eszköz)</w:t>
      </w:r>
    </w:p>
    <w:p w14:paraId="0DE52C30" w14:textId="77777777" w:rsidR="00787433" w:rsidRPr="00404728" w:rsidRDefault="00787433" w:rsidP="00787433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78388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 halászati és akvakultúrás termelés vagy termelési eszközök teljes vagy részleges megsemmisüléséből eredő bevételkiesés</w:t>
      </w:r>
    </w:p>
    <w:p w14:paraId="2BDCDFB7" w14:textId="77777777" w:rsidR="00787433" w:rsidRPr="00404728" w:rsidRDefault="00787433" w:rsidP="00787433">
      <w:pPr>
        <w:pStyle w:val="Point1"/>
        <w:rPr>
          <w:noProof/>
        </w:rPr>
      </w:pPr>
      <w:r w:rsidRPr="00254ADB">
        <w:rPr>
          <w:noProof/>
        </w:rPr>
        <w:t>(c)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71087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mindkettő, azaz a kár egyaránt magában foglalja az a) és a b) pontban említetteket</w:t>
      </w:r>
    </w:p>
    <w:p w14:paraId="537F44BF" w14:textId="77777777" w:rsidR="00787433" w:rsidRPr="00404728" w:rsidRDefault="00787433" w:rsidP="00787433">
      <w:pPr>
        <w:pStyle w:val="ManualNumPar2"/>
        <w:rPr>
          <w:rFonts w:eastAsia="Times New Roman"/>
          <w:noProof/>
          <w:szCs w:val="24"/>
        </w:rPr>
      </w:pPr>
      <w:bookmarkStart w:id="17" w:name="_Hlk125368956"/>
      <w:r w:rsidRPr="00254ADB">
        <w:rPr>
          <w:noProof/>
        </w:rPr>
        <w:t>16.1.</w:t>
      </w:r>
      <w:r w:rsidRPr="00254ADB">
        <w:rPr>
          <w:noProof/>
        </w:rPr>
        <w:tab/>
      </w:r>
      <w:r w:rsidRPr="00404728">
        <w:rPr>
          <w:noProof/>
        </w:rPr>
        <w:t>Kérjük, nevezze meg a jogalap azon rendelkezését/rendelkezéseit, amely(ek) tükrözi(k) a kárt. ………………………………………………………………………………………</w:t>
      </w:r>
      <w:bookmarkEnd w:id="17"/>
    </w:p>
    <w:p w14:paraId="547D4859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bookmarkStart w:id="18" w:name="_Hlk126837900"/>
      <w:r w:rsidRPr="00254ADB">
        <w:rPr>
          <w:noProof/>
        </w:rPr>
        <w:t>17.</w:t>
      </w:r>
      <w:r w:rsidRPr="00254ADB">
        <w:rPr>
          <w:noProof/>
        </w:rPr>
        <w:tab/>
      </w:r>
      <w:r w:rsidRPr="00404728">
        <w:rPr>
          <w:noProof/>
        </w:rPr>
        <w:t>Kérjük, nyújtsa be a lehető legpontosabb értékelést a vállalkozások által elszenvedett – vagy előzetes keretprogramok esetén az esetlegesen felmerülő – károk típusáról és mértékéről.</w:t>
      </w:r>
    </w:p>
    <w:p w14:paraId="654D6CED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bookmarkEnd w:id="18"/>
    <w:p w14:paraId="66589DD5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18.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kárt az egyedi kedvezményezettek szintjén kell kiszámítani.</w:t>
      </w:r>
    </w:p>
    <w:p w14:paraId="70ABD722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-110978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883952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0B691CA1" w14:textId="77777777" w:rsidR="00787433" w:rsidRPr="00404728" w:rsidRDefault="00787433" w:rsidP="00787433">
      <w:pPr>
        <w:pStyle w:val="ManualNumPar2"/>
        <w:rPr>
          <w:noProof/>
        </w:rPr>
      </w:pPr>
      <w:r w:rsidRPr="00254ADB">
        <w:rPr>
          <w:noProof/>
        </w:rPr>
        <w:t>18.1.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5A7C07E8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63482AB1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bookmarkStart w:id="19" w:name="_Hlk126838210"/>
      <w:r w:rsidRPr="00254ADB">
        <w:rPr>
          <w:noProof/>
        </w:rPr>
        <w:t>19.</w:t>
      </w:r>
      <w:r w:rsidRPr="00254ADB">
        <w:rPr>
          <w:noProof/>
        </w:rPr>
        <w:tab/>
      </w:r>
      <w:r w:rsidRPr="00404728">
        <w:rPr>
          <w:noProof/>
        </w:rPr>
        <w:t>Amennyiben az elszámolható költségek az eszközökben keletkezett anyagi kárt foglalnak magukban, kérjük, erősítse meg, hogy az anyagi kárt az érintett eszköz javítási költsége vagy a természeti csapás vagy rendkívüli esemény előtti gazdasági értéke alapján számítják ki.</w:t>
      </w:r>
    </w:p>
    <w:p w14:paraId="629AB937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592138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2850388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64C068EA" w14:textId="77777777" w:rsidR="00787433" w:rsidRPr="00404728" w:rsidRDefault="00787433" w:rsidP="00787433">
      <w:pPr>
        <w:pStyle w:val="ManualNumPar2"/>
        <w:rPr>
          <w:noProof/>
        </w:rPr>
      </w:pPr>
      <w:r w:rsidRPr="00254ADB">
        <w:rPr>
          <w:noProof/>
        </w:rPr>
        <w:t>19.1.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4485D577" w14:textId="77777777" w:rsidR="00787433" w:rsidRPr="00404728" w:rsidRDefault="00787433" w:rsidP="00787433">
      <w:pPr>
        <w:pStyle w:val="Text1"/>
        <w:rPr>
          <w:rFonts w:eastAsia="Times New Roman"/>
          <w:noProof/>
          <w:szCs w:val="24"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5D5B04C1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20.</w:t>
      </w:r>
      <w:r w:rsidRPr="00254ADB">
        <w:rPr>
          <w:noProof/>
        </w:rPr>
        <w:tab/>
      </w:r>
      <w:r w:rsidRPr="00404728">
        <w:rPr>
          <w:noProof/>
        </w:rPr>
        <w:t>Amennyiben az elszámolható költségek az eszközökben keletkezett anyagi kárt foglalnak magukban, kérjük, erősítse meg, hogy a kiszámított anyagi kár nem haladhatja meg a javítási költséget vagy a rendes piaci értéknek a természeti csapás vagy a rendkívüli esemény által okozott csökkenését, vagyis az eszköz közvetlenül a természeti csapás vagy rendkívüli esemény előtti értéke és közvetlenül annak bekövetkezte utáni értéke közötti különbséget.</w:t>
      </w:r>
    </w:p>
    <w:p w14:paraId="07D247BE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-1420941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901723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916FF85" w14:textId="77777777" w:rsidR="00787433" w:rsidRPr="00404728" w:rsidRDefault="00787433" w:rsidP="00787433">
      <w:pPr>
        <w:pStyle w:val="ManualNumPar2"/>
        <w:rPr>
          <w:noProof/>
        </w:rPr>
      </w:pPr>
      <w:r w:rsidRPr="00254ADB">
        <w:rPr>
          <w:noProof/>
        </w:rPr>
        <w:lastRenderedPageBreak/>
        <w:t>20.1.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72554D55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  <w:bookmarkEnd w:id="19"/>
    </w:p>
    <w:p w14:paraId="4D84A2AD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21.</w:t>
      </w:r>
      <w:r w:rsidRPr="00254ADB">
        <w:rPr>
          <w:noProof/>
        </w:rPr>
        <w:tab/>
      </w:r>
      <w:r w:rsidRPr="00404728">
        <w:rPr>
          <w:noProof/>
        </w:rPr>
        <w:t>Amennyiben bevételkiesés szerepel az elszámolható költségek között, kérjük, erősítse meg, hogy a bevételkiesés kiszámítása az iránymutatás (154) pontja szerint történik, azaz a következőképpen: a) a természeti csapás vagy rendkívüli esemény évében vagy a termelési eszközök teljes vagy részleges megsemmisülésével érintett minden következő pénzügyi évben termelt halászati és akvakultúra-termékek mennyiségét megszorozzák az adott évben realizált átlagos értékesítési árral, és ezt a szorzatot kivonják b) a természeti csapást vagy rendkívüli eseményt megelőző három évben előállított halászati és akvakultúra-termékek éves átlagos mennyisége – vagy a természeti csapást vagy rendkívüli eseményt megelőző ötéves időszakból a legmagasabb és a legalacsonyabb érték kizárásával képzett hároméves átlagos mennyisége – és a realizált átlagos értékesítési ár szorzatából.</w:t>
      </w:r>
    </w:p>
    <w:bookmarkStart w:id="20" w:name="_Hlk126838444"/>
    <w:p w14:paraId="746196CB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8263969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052120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5EE2E2AE" w14:textId="77777777" w:rsidR="00787433" w:rsidRPr="00404728" w:rsidRDefault="00787433" w:rsidP="00787433">
      <w:pPr>
        <w:pStyle w:val="ManualNumPar2"/>
        <w:rPr>
          <w:noProof/>
        </w:rPr>
      </w:pPr>
      <w:r w:rsidRPr="00254ADB">
        <w:rPr>
          <w:noProof/>
        </w:rPr>
        <w:t>21.1.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411F0DA5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5F5B4403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bookmarkStart w:id="21" w:name="_Ref126836185"/>
      <w:r w:rsidRPr="00254ADB">
        <w:rPr>
          <w:noProof/>
        </w:rPr>
        <w:t>22.</w:t>
      </w:r>
      <w:r w:rsidRPr="00254ADB">
        <w:rPr>
          <w:noProof/>
        </w:rPr>
        <w:tab/>
      </w:r>
      <w:r w:rsidRPr="00404728">
        <w:rPr>
          <w:noProof/>
        </w:rPr>
        <w:t>Kérjük, erősítse meg, hogy az ellentételezés összege megnövelhető-e azokkal az egyéb költségekkel, amelyek a természeti csapás vagy rendkívüli esemény miatt merültek fel a kedvezményezett vállalkozásnál.</w:t>
      </w:r>
      <w:bookmarkEnd w:id="21"/>
    </w:p>
    <w:p w14:paraId="4B4D1575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-590553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826127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673D18B2" w14:textId="77777777" w:rsidR="00787433" w:rsidRPr="00404728" w:rsidRDefault="00787433" w:rsidP="00787433">
      <w:pPr>
        <w:pStyle w:val="ManualNumPar2"/>
        <w:rPr>
          <w:noProof/>
        </w:rPr>
      </w:pPr>
      <w:r w:rsidRPr="00254ADB">
        <w:rPr>
          <w:noProof/>
        </w:rPr>
        <w:t>22.1.</w:t>
      </w:r>
      <w:r w:rsidRPr="00254ADB">
        <w:rPr>
          <w:noProof/>
        </w:rPr>
        <w:tab/>
      </w:r>
      <w:r w:rsidRPr="00404728">
        <w:rPr>
          <w:noProof/>
        </w:rPr>
        <w:t xml:space="preserve">Ha a válasz „igen”, kérjük, nevezze meg a vonatkozó költségeket. </w:t>
      </w:r>
    </w:p>
    <w:p w14:paraId="2DE953C9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6B4007CE" w14:textId="77777777" w:rsidR="00787433" w:rsidRPr="00404728" w:rsidRDefault="00787433" w:rsidP="00787433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22.2.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1278561C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2D8C35C8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bookmarkStart w:id="22" w:name="_Ref126836142"/>
      <w:r w:rsidRPr="00254ADB">
        <w:rPr>
          <w:noProof/>
        </w:rPr>
        <w:t>23.</w:t>
      </w:r>
      <w:r w:rsidRPr="00254ADB">
        <w:rPr>
          <w:noProof/>
        </w:rPr>
        <w:tab/>
      </w:r>
      <w:r w:rsidRPr="00404728">
        <w:rPr>
          <w:noProof/>
        </w:rPr>
        <w:t>Kérjük, erősítse meg, hogy az ellentételezés összegéből le kell vonni minden olyan költséget, amely a természeti csapás vagy rendkívüli esemény miatt nem merült fel, de egyébként felmerült volna a kedvezményezett vállalkozásnál.</w:t>
      </w:r>
      <w:bookmarkEnd w:id="22"/>
    </w:p>
    <w:p w14:paraId="76F809AD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-759908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5427226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49831C1" w14:textId="77777777" w:rsidR="00787433" w:rsidRPr="00404728" w:rsidRDefault="00787433" w:rsidP="00787433">
      <w:pPr>
        <w:pStyle w:val="ManualNumPar2"/>
        <w:rPr>
          <w:noProof/>
        </w:rPr>
      </w:pPr>
      <w:r w:rsidRPr="00254ADB">
        <w:rPr>
          <w:noProof/>
        </w:rPr>
        <w:t>23.1.</w:t>
      </w:r>
      <w:r w:rsidRPr="00254ADB">
        <w:rPr>
          <w:noProof/>
        </w:rPr>
        <w:tab/>
      </w:r>
      <w:r w:rsidRPr="00404728">
        <w:rPr>
          <w:noProof/>
        </w:rPr>
        <w:t xml:space="preserve">Ha a válasz „igen”, kérjük, nevezze meg a vonatkozó költségeket. </w:t>
      </w:r>
    </w:p>
    <w:p w14:paraId="7DB96EFC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4DE3AA63" w14:textId="77777777" w:rsidR="00787433" w:rsidRPr="00404728" w:rsidRDefault="00787433" w:rsidP="00787433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23.2.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320C8716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25A718C8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24.</w:t>
      </w:r>
      <w:r w:rsidRPr="00254ADB">
        <w:rPr>
          <w:noProof/>
        </w:rPr>
        <w:tab/>
      </w:r>
      <w:r w:rsidRPr="00404728">
        <w:rPr>
          <w:noProof/>
        </w:rPr>
        <w:t>Kérjük, vegye figyelembe, hogy a Bizottság egyéb kárszámítási módszereket is elfogadhat, feltéve, hogy azok reprezentatívak, nem alapulnak rendkívül magas fogásokon vagy hozamokon, és nem eredményeznek túlkompenzálást egyik kedvezményezett vállalkozás esetében sem.</w:t>
      </w:r>
    </w:p>
    <w:p w14:paraId="166E7691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 xml:space="preserve">Ha a bejelentő tagállam alternatív számítási módszert kíván javasolni, kérjük, indokolja meg, hogy az iránymutatásban meghatározott módszer miért nem </w:t>
      </w:r>
      <w:r w:rsidRPr="00404728">
        <w:rPr>
          <w:noProof/>
        </w:rPr>
        <w:lastRenderedPageBreak/>
        <w:t>megfelelő a szóban forgó esetben, és fejtse ki, miként kezeli az alternatív számítási módszer megfelelőbben az azonosított igényeket.</w:t>
      </w:r>
    </w:p>
    <w:p w14:paraId="26C75E36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</w:t>
      </w:r>
      <w:bookmarkStart w:id="23" w:name="_Hlk126835995"/>
    </w:p>
    <w:p w14:paraId="497606AC" w14:textId="77777777" w:rsidR="00787433" w:rsidRPr="00404728" w:rsidRDefault="00787433" w:rsidP="00787433">
      <w:pPr>
        <w:pStyle w:val="Text1"/>
        <w:rPr>
          <w:i/>
          <w:iCs/>
          <w:noProof/>
        </w:rPr>
      </w:pPr>
      <w:r w:rsidRPr="00404728">
        <w:rPr>
          <w:i/>
          <w:noProof/>
        </w:rPr>
        <w:t xml:space="preserve">Kérjük, a bejelentés mellékleteként nyújtsa be a javasolt alternatív módszert, valamint annak igazolását, hogy az reprezentatív, nem alapul rendkívül magas fogásokon vagy hozamokon, és nem eredményez túlkompenzálást egyik kedvezményezett esetében sem. </w:t>
      </w:r>
    </w:p>
    <w:bookmarkEnd w:id="23"/>
    <w:p w14:paraId="4FEAD225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  <w:bookmarkEnd w:id="20"/>
    </w:p>
    <w:p w14:paraId="7E8CB13A" w14:textId="77777777" w:rsidR="00787433" w:rsidRPr="00404728" w:rsidRDefault="00787433" w:rsidP="00787433">
      <w:pPr>
        <w:pStyle w:val="ManualNumPar1"/>
        <w:rPr>
          <w:noProof/>
        </w:rPr>
      </w:pPr>
      <w:r w:rsidRPr="00254ADB">
        <w:rPr>
          <w:noProof/>
        </w:rPr>
        <w:t>25.</w:t>
      </w:r>
      <w:r w:rsidRPr="00254ADB">
        <w:rPr>
          <w:noProof/>
        </w:rPr>
        <w:tab/>
      </w:r>
      <w:r w:rsidRPr="00404728">
        <w:rPr>
          <w:noProof/>
        </w:rPr>
        <w:t>Kérjük, erősítse meg, előírja-e az intézkedés, hogy amennyiben egy kkv-t az esemény bekövetkezésének időpontjától számított három éven belül hoztak létre, a (154) pont b) alpontjában szereplő három- vagy ötéves időtartamra való utalást úgy kell értelmezni, hogy az a természeti csapás vagy rendkívüli esemény által érintett nemzeti vagy regionális ágazatban működő, a támogatást igénylővel megegyező méretű átlagos vállalkozás – mikro-, kis- vagy középvállalkozás – által előállított és értékesített mennyiségre utal.</w:t>
      </w:r>
    </w:p>
    <w:bookmarkStart w:id="24" w:name="_Hlk126838600"/>
    <w:p w14:paraId="7677EB76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1453137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406145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191158F" w14:textId="77777777" w:rsidR="00787433" w:rsidRPr="00404728" w:rsidRDefault="00787433" w:rsidP="00787433">
      <w:pPr>
        <w:pStyle w:val="ManualNumPar2"/>
        <w:rPr>
          <w:noProof/>
        </w:rPr>
      </w:pPr>
      <w:r w:rsidRPr="00254ADB">
        <w:rPr>
          <w:noProof/>
        </w:rPr>
        <w:t>25.1.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65F50D5A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  <w:bookmarkStart w:id="25" w:name="_Hlk126838613"/>
      <w:bookmarkEnd w:id="24"/>
    </w:p>
    <w:p w14:paraId="050E2006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bookmarkStart w:id="26" w:name="_Hlk126838624"/>
      <w:bookmarkEnd w:id="25"/>
      <w:r w:rsidRPr="00254ADB">
        <w:rPr>
          <w:noProof/>
        </w:rPr>
        <w:t>26.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kár ellentételezésére folyósított támogatási és egyéb kifizetések – a biztosítási kötvény alapján történő kifizetéseket is beleértve – nem haladhatják meg az elszámolható költségek 100 %-át.</w:t>
      </w:r>
    </w:p>
    <w:p w14:paraId="09EF2FFE" w14:textId="77777777" w:rsidR="00787433" w:rsidRPr="00404728" w:rsidRDefault="00787433" w:rsidP="00787433">
      <w:pPr>
        <w:pStyle w:val="Text1"/>
        <w:rPr>
          <w:noProof/>
        </w:rPr>
      </w:pPr>
      <w:sdt>
        <w:sdtPr>
          <w:rPr>
            <w:noProof/>
          </w:rPr>
          <w:id w:val="2031689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978424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3810E463" w14:textId="77777777" w:rsidR="00787433" w:rsidRPr="00404728" w:rsidRDefault="00787433" w:rsidP="00787433">
      <w:pPr>
        <w:pStyle w:val="ManualNumPar2"/>
        <w:rPr>
          <w:noProof/>
        </w:rPr>
      </w:pPr>
      <w:r w:rsidRPr="00254ADB">
        <w:rPr>
          <w:noProof/>
        </w:rPr>
        <w:t>26.1.</w:t>
      </w:r>
      <w:r w:rsidRPr="00254ADB">
        <w:rPr>
          <w:noProof/>
        </w:rPr>
        <w:tab/>
      </w:r>
      <w:r w:rsidRPr="00404728">
        <w:rPr>
          <w:noProof/>
        </w:rPr>
        <w:t>Kérjük, adja meg az intézkedés keretében alkalmazandó maximális támogatási intenzitás(oka)t.</w:t>
      </w:r>
    </w:p>
    <w:p w14:paraId="7B167DE2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28E831BA" w14:textId="77777777" w:rsidR="00787433" w:rsidRPr="00404728" w:rsidRDefault="00787433" w:rsidP="00787433">
      <w:pPr>
        <w:pStyle w:val="ManualNumPar2"/>
        <w:rPr>
          <w:rFonts w:eastAsia="Times New Roman"/>
          <w:noProof/>
          <w:szCs w:val="24"/>
        </w:rPr>
      </w:pPr>
      <w:bookmarkStart w:id="27" w:name="_Hlk125368675"/>
      <w:r w:rsidRPr="00254ADB">
        <w:rPr>
          <w:noProof/>
        </w:rPr>
        <w:t>26.2.</w:t>
      </w:r>
      <w:r w:rsidRPr="00254ADB">
        <w:rPr>
          <w:noProof/>
        </w:rPr>
        <w:tab/>
      </w:r>
      <w:r w:rsidRPr="00404728">
        <w:rPr>
          <w:noProof/>
        </w:rPr>
        <w:t>Kérjük, nevezze meg az intézkedésre vonatkozóan a jogalap 100 %-os határt és maximális támogatási intenzitást meghatározó rendelkezését/rendelkezéseit.</w:t>
      </w:r>
    </w:p>
    <w:p w14:paraId="6EC87253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  <w:bookmarkEnd w:id="26"/>
      <w:bookmarkEnd w:id="27"/>
    </w:p>
    <w:p w14:paraId="1AD6DE7A" w14:textId="77777777" w:rsidR="00787433" w:rsidRPr="00404728" w:rsidRDefault="00787433" w:rsidP="00787433">
      <w:pPr>
        <w:pStyle w:val="ManualHeading4"/>
        <w:rPr>
          <w:noProof/>
        </w:rPr>
      </w:pPr>
      <w:bookmarkStart w:id="28" w:name="_Hlk126838636"/>
      <w:r w:rsidRPr="00404728">
        <w:rPr>
          <w:noProof/>
        </w:rPr>
        <w:t>EGYÉB INFORMÁCIÓK</w:t>
      </w:r>
    </w:p>
    <w:p w14:paraId="4021BFC5" w14:textId="77777777" w:rsidR="00787433" w:rsidRPr="00404728" w:rsidRDefault="00787433" w:rsidP="00787433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27.</w:t>
      </w:r>
      <w:r w:rsidRPr="00254ADB">
        <w:rPr>
          <w:noProof/>
        </w:rPr>
        <w:tab/>
      </w:r>
      <w:r w:rsidRPr="00404728">
        <w:rPr>
          <w:noProof/>
        </w:rPr>
        <w:t>Ha van olyan egyéb információ, amelyet lényegesnek tart az intézkedésnek az iránymutatás e szakasza szerinti értékeléséhez, kérjük, adja meg.</w:t>
      </w:r>
    </w:p>
    <w:p w14:paraId="69C6AD0C" w14:textId="77777777" w:rsidR="00787433" w:rsidRPr="00404728" w:rsidRDefault="00787433" w:rsidP="00787433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bookmarkEnd w:id="28"/>
    <w:p w14:paraId="278648F0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1B6C7" w14:textId="77777777" w:rsidR="00787433" w:rsidRDefault="00787433" w:rsidP="00787433">
      <w:pPr>
        <w:spacing w:before="0" w:after="0"/>
      </w:pPr>
      <w:r>
        <w:separator/>
      </w:r>
    </w:p>
  </w:endnote>
  <w:endnote w:type="continuationSeparator" w:id="0">
    <w:p w14:paraId="5E9A59D7" w14:textId="77777777" w:rsidR="00787433" w:rsidRDefault="00787433" w:rsidP="007874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3E6A2" w14:textId="77777777" w:rsidR="00787433" w:rsidRDefault="007874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E904" w14:textId="657ECDFE" w:rsidR="00787433" w:rsidRDefault="00787433" w:rsidP="00787433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4BB1F" w14:textId="77777777" w:rsidR="00787433" w:rsidRDefault="007874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FD3D3" w14:textId="77777777" w:rsidR="00787433" w:rsidRDefault="00787433" w:rsidP="00787433">
      <w:pPr>
        <w:spacing w:before="0" w:after="0"/>
      </w:pPr>
      <w:r>
        <w:separator/>
      </w:r>
    </w:p>
  </w:footnote>
  <w:footnote w:type="continuationSeparator" w:id="0">
    <w:p w14:paraId="56FDC81E" w14:textId="77777777" w:rsidR="00787433" w:rsidRDefault="00787433" w:rsidP="00787433">
      <w:pPr>
        <w:spacing w:before="0" w:after="0"/>
      </w:pPr>
      <w:r>
        <w:continuationSeparator/>
      </w:r>
    </w:p>
  </w:footnote>
  <w:footnote w:id="1">
    <w:p w14:paraId="05E9A651" w14:textId="77777777" w:rsidR="00787433" w:rsidRPr="002F672F" w:rsidRDefault="00787433" w:rsidP="00787433">
      <w:pPr>
        <w:pStyle w:val="FootnoteText"/>
      </w:pPr>
      <w:r>
        <w:rPr>
          <w:rStyle w:val="FootnoteReference"/>
        </w:rPr>
        <w:footnoteRef/>
      </w:r>
      <w:r>
        <w:tab/>
        <w:t>HL C 107., 2023.3.23., 1. 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D3A1" w14:textId="77777777" w:rsidR="00787433" w:rsidRDefault="007874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CB36" w14:textId="77777777" w:rsidR="00787433" w:rsidRDefault="007874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5E50" w14:textId="77777777" w:rsidR="00787433" w:rsidRDefault="007874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3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6886043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855457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36728149">
    <w:abstractNumId w:val="22"/>
    <w:lvlOverride w:ilvl="0">
      <w:startOverride w:val="1"/>
    </w:lvlOverride>
  </w:num>
  <w:num w:numId="48" w16cid:durableId="1633558670">
    <w:abstractNumId w:val="22"/>
  </w:num>
  <w:num w:numId="49" w16cid:durableId="21078430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87433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61153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87433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097A61"/>
  <w15:chartTrackingRefBased/>
  <w15:docId w15:val="{3BBCA1AD-3670-4503-B9F3-D45C4940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433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43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43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78743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43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874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7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43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7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4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7433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78743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43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433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787433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787433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787433"/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customStyle="1" w:styleId="Text1">
    <w:name w:val="Text 1"/>
    <w:basedOn w:val="Normal"/>
    <w:rsid w:val="00787433"/>
    <w:pPr>
      <w:ind w:left="850"/>
    </w:pPr>
  </w:style>
  <w:style w:type="paragraph" w:customStyle="1" w:styleId="Point1">
    <w:name w:val="Point 1"/>
    <w:basedOn w:val="Normal"/>
    <w:rsid w:val="00787433"/>
    <w:pPr>
      <w:ind w:left="1417" w:hanging="567"/>
    </w:pPr>
  </w:style>
  <w:style w:type="paragraph" w:customStyle="1" w:styleId="Tiret2">
    <w:name w:val="Tiret 2"/>
    <w:basedOn w:val="Normal"/>
    <w:rsid w:val="00787433"/>
    <w:pPr>
      <w:numPr>
        <w:numId w:val="47"/>
      </w:numPr>
    </w:pPr>
  </w:style>
  <w:style w:type="paragraph" w:customStyle="1" w:styleId="Point0number">
    <w:name w:val="Point 0 (number)"/>
    <w:basedOn w:val="Normal"/>
    <w:rsid w:val="00787433"/>
    <w:pPr>
      <w:numPr>
        <w:numId w:val="45"/>
      </w:numPr>
    </w:pPr>
  </w:style>
  <w:style w:type="paragraph" w:customStyle="1" w:styleId="Point1number">
    <w:name w:val="Point 1 (number)"/>
    <w:basedOn w:val="Normal"/>
    <w:rsid w:val="00787433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787433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787433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787433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787433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787433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787433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787433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1474</Words>
  <Characters>10781</Characters>
  <DocSecurity>0</DocSecurity>
  <Lines>207</Lines>
  <Paragraphs>109</Paragraphs>
  <ScaleCrop>false</ScaleCrop>
  <LinksUpToDate>false</LinksUpToDate>
  <CharactersWithSpaces>12146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2025-05-25T16:03:00Z</dcterms:created>
  <dcterms:modified xsi:type="dcterms:W3CDTF">2025-05-25T16:04:00Z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2025-05-25T16:04:02Z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07c8c65e-8970-4e81-b8f4-948aa52d2627</vt:lpwstr>
  </property>
  <property fmtid="{D5CDD505-2E9C-101B-9397-08002B2CF9AE}" pid="8" name="MSIP_Label_6bd9ddd1-4d20-43f6-abfa-fc3c07406f94_ContentBits">
    <vt:lpwstr>0</vt:lpwstr>
  </property>
</Properties>
</file>